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3569A97E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Figure 1</w:t>
      </w:r>
      <w:r w:rsidR="00207947">
        <w:rPr>
          <w:rFonts w:ascii="Arial" w:hAnsi="Arial" w:cs="Arial"/>
          <w:sz w:val="22"/>
          <w:szCs w:val="22"/>
        </w:rPr>
        <w:t>-</w:t>
      </w:r>
      <w:r w:rsidR="00383788">
        <w:rPr>
          <w:rFonts w:ascii="Arial" w:hAnsi="Arial" w:cs="Arial"/>
          <w:sz w:val="22"/>
          <w:szCs w:val="22"/>
        </w:rPr>
        <w:t>Supp 1</w:t>
      </w:r>
      <w:r w:rsidRPr="00143657">
        <w:rPr>
          <w:rFonts w:ascii="Arial" w:hAnsi="Arial" w:cs="Arial"/>
          <w:sz w:val="22"/>
          <w:szCs w:val="22"/>
        </w:rPr>
        <w:t>-Source Data</w:t>
      </w:r>
      <w:r w:rsidR="001F6D90">
        <w:rPr>
          <w:rFonts w:ascii="Arial" w:hAnsi="Arial" w:cs="Arial"/>
          <w:sz w:val="22"/>
          <w:szCs w:val="22"/>
        </w:rPr>
        <w:t xml:space="preserve"> 1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2C31F5E1" w14:textId="77777777" w:rsidR="00383788" w:rsidRPr="00383788" w:rsidRDefault="00383788" w:rsidP="00383788">
      <w:pPr>
        <w:rPr>
          <w:rFonts w:ascii="Arial" w:hAnsi="Arial" w:cs="Arial"/>
          <w:sz w:val="22"/>
          <w:szCs w:val="22"/>
        </w:rPr>
      </w:pPr>
      <w:r w:rsidRPr="00383788">
        <w:rPr>
          <w:rFonts w:ascii="Arial" w:hAnsi="Arial" w:cs="Arial"/>
          <w:sz w:val="22"/>
          <w:szCs w:val="22"/>
        </w:rPr>
        <w:t xml:space="preserve">totalPunctaPerCell_maxZfindMaxima_20210520_HeLaSS0016_punctaTimepointsMultiwell_BioRep1_Prom75.xls </w:t>
      </w:r>
    </w:p>
    <w:p w14:paraId="30F5529B" w14:textId="508A6693" w:rsidR="0081067B" w:rsidRPr="00143657" w:rsidRDefault="00383788" w:rsidP="0081067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Puncta counting</w:t>
      </w:r>
      <w:r w:rsidR="0081067B" w:rsidRPr="00143657">
        <w:rPr>
          <w:rFonts w:ascii="Arial" w:hAnsi="Arial" w:cs="Arial"/>
          <w:sz w:val="22"/>
          <w:szCs w:val="22"/>
        </w:rPr>
        <w:t xml:space="preserve"> data matrix from </w:t>
      </w:r>
      <w:r>
        <w:rPr>
          <w:rFonts w:ascii="Arial" w:hAnsi="Arial" w:cs="Arial"/>
          <w:sz w:val="22"/>
          <w:szCs w:val="22"/>
        </w:rPr>
        <w:t>the first biological replicate of the doxycycline time</w:t>
      </w:r>
      <w:r w:rsidR="00EE79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course experiment with wild-type ORF1-Halo</w:t>
      </w:r>
      <w:r w:rsidR="00CF33C3" w:rsidRPr="00143657">
        <w:rPr>
          <w:rFonts w:ascii="Arial" w:hAnsi="Arial" w:cs="Arial"/>
          <w:sz w:val="22"/>
          <w:szCs w:val="22"/>
        </w:rPr>
        <w:t xml:space="preserve">, with the following </w:t>
      </w:r>
      <w:r>
        <w:rPr>
          <w:rFonts w:ascii="Arial" w:hAnsi="Arial" w:cs="Arial"/>
          <w:sz w:val="22"/>
          <w:szCs w:val="22"/>
        </w:rPr>
        <w:t>sheet</w:t>
      </w:r>
      <w:r w:rsidR="00CF33C3" w:rsidRPr="00143657">
        <w:rPr>
          <w:rFonts w:ascii="Arial" w:hAnsi="Arial" w:cs="Arial"/>
          <w:sz w:val="22"/>
          <w:szCs w:val="22"/>
        </w:rPr>
        <w:t>s</w:t>
      </w:r>
      <w:r w:rsidR="00143657" w:rsidRPr="00143657">
        <w:rPr>
          <w:rFonts w:ascii="Arial" w:hAnsi="Arial" w:cs="Arial"/>
          <w:sz w:val="22"/>
          <w:szCs w:val="22"/>
        </w:rPr>
        <w:t>:</w:t>
      </w:r>
    </w:p>
    <w:p w14:paraId="73FF9F2E" w14:textId="6ED0B009" w:rsidR="00CF33C3" w:rsidRPr="00143657" w:rsidRDefault="00383788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Summary</w:t>
      </w:r>
      <w:r w:rsidR="00CF33C3" w:rsidRPr="00143657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summarized puncta counts, where each column represents the time of doxycycline induction (0 hours, 3 hours, 6 hours, or 24 hours) and each value represents the total puncta count from a single cellular ROI</w:t>
      </w:r>
    </w:p>
    <w:p w14:paraId="0825294F" w14:textId="4062BBA8" w:rsidR="00CF33C3" w:rsidRDefault="00383788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0hr: puncta count values from the cells with 0 hours of doxycycline induction, with the following columns</w:t>
      </w:r>
    </w:p>
    <w:p w14:paraId="26C5F067" w14:textId="4F103137" w:rsidR="00383788" w:rsidRDefault="00383788" w:rsidP="00383788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FOV: image name</w:t>
      </w:r>
    </w:p>
    <w:p w14:paraId="3B3CEC17" w14:textId="3AFE6313" w:rsidR="00383788" w:rsidRDefault="00383788" w:rsidP="00383788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Cell: cellular ROI identification number</w:t>
      </w:r>
    </w:p>
    <w:p w14:paraId="4C2BB5BB" w14:textId="68FA88C8" w:rsidR="00383788" w:rsidRDefault="00383788" w:rsidP="00383788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Area: calculated area of the cellular ROI</w:t>
      </w:r>
    </w:p>
    <w:p w14:paraId="6E5E4E33" w14:textId="7244299C" w:rsidR="00383788" w:rsidRDefault="00383788" w:rsidP="00383788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# of Puncta: number of detected puncta in the given cellular ROI</w:t>
      </w:r>
    </w:p>
    <w:p w14:paraId="3BFD4799" w14:textId="356EFE2A" w:rsidR="00383788" w:rsidRDefault="00383788" w:rsidP="00383788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3hr: puncta count values from the cells with 3 hours of doxycycline induction (as above)</w:t>
      </w:r>
    </w:p>
    <w:p w14:paraId="317BE0C1" w14:textId="40473015" w:rsidR="00383788" w:rsidRPr="00143657" w:rsidRDefault="00383788" w:rsidP="00383788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6hr: puncta count values from the cells with </w:t>
      </w:r>
      <w:r w:rsidR="00FE654E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hours of doxycycline induction (as above)</w:t>
      </w:r>
    </w:p>
    <w:p w14:paraId="7E1973C9" w14:textId="0001C616" w:rsidR="00383788" w:rsidRPr="00383788" w:rsidRDefault="00383788" w:rsidP="00383788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24hr: puncta count values from the cells with </w:t>
      </w:r>
      <w:r w:rsidR="00FE654E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 xml:space="preserve"> hours of doxycycline induction (as above)</w:t>
      </w:r>
    </w:p>
    <w:p w14:paraId="3F67D402" w14:textId="50D3549D" w:rsidR="00143657" w:rsidRDefault="00143657" w:rsidP="00143657">
      <w:pPr>
        <w:rPr>
          <w:rFonts w:ascii="Arial" w:hAnsi="Arial" w:cs="Arial"/>
          <w:sz w:val="22"/>
          <w:szCs w:val="22"/>
        </w:rPr>
      </w:pPr>
    </w:p>
    <w:p w14:paraId="07AF935B" w14:textId="23F0334C" w:rsidR="00ED2CE0" w:rsidRPr="00383788" w:rsidRDefault="00ED2CE0" w:rsidP="00ED2CE0">
      <w:pPr>
        <w:rPr>
          <w:rFonts w:ascii="Arial" w:hAnsi="Arial" w:cs="Arial"/>
          <w:sz w:val="22"/>
          <w:szCs w:val="22"/>
        </w:rPr>
      </w:pPr>
      <w:r w:rsidRPr="00ED2CE0">
        <w:rPr>
          <w:rFonts w:ascii="Arial" w:hAnsi="Arial" w:cs="Arial"/>
          <w:sz w:val="22"/>
          <w:szCs w:val="22"/>
        </w:rPr>
        <w:t>totalPunctaPerCell_maxZfindMaxima_20211017_HeLaORF1_WTdoxPunctaTimecourse_punctaTimepointsMultiwell_BioRep2_Prom75</w:t>
      </w:r>
      <w:r w:rsidRPr="00383788">
        <w:rPr>
          <w:rFonts w:ascii="Arial" w:hAnsi="Arial" w:cs="Arial"/>
          <w:sz w:val="22"/>
          <w:szCs w:val="22"/>
        </w:rPr>
        <w:t xml:space="preserve">.xls </w:t>
      </w:r>
    </w:p>
    <w:p w14:paraId="5661F98E" w14:textId="688DE5A6" w:rsidR="00ED2CE0" w:rsidRDefault="00ED2CE0" w:rsidP="00143657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Puncta counting</w:t>
      </w:r>
      <w:r w:rsidRPr="00143657">
        <w:rPr>
          <w:rFonts w:ascii="Arial" w:hAnsi="Arial" w:cs="Arial"/>
          <w:sz w:val="22"/>
          <w:szCs w:val="22"/>
        </w:rPr>
        <w:t xml:space="preserve"> data matrix from </w:t>
      </w:r>
      <w:r>
        <w:rPr>
          <w:rFonts w:ascii="Arial" w:hAnsi="Arial" w:cs="Arial"/>
          <w:sz w:val="22"/>
          <w:szCs w:val="22"/>
        </w:rPr>
        <w:t>the second biological replicate of the doxycycline time</w:t>
      </w:r>
      <w:r w:rsidR="00EE79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course experiment with wild-type ORF1-Halo</w:t>
      </w:r>
      <w:r w:rsidRPr="0014365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as above</w:t>
      </w:r>
    </w:p>
    <w:p w14:paraId="174B6BE2" w14:textId="3D1D45F4" w:rsidR="00ED2CE0" w:rsidRDefault="00ED2CE0" w:rsidP="00ED2CE0">
      <w:pPr>
        <w:rPr>
          <w:rFonts w:ascii="Arial" w:hAnsi="Arial" w:cs="Arial"/>
          <w:sz w:val="22"/>
          <w:szCs w:val="22"/>
        </w:rPr>
      </w:pPr>
    </w:p>
    <w:p w14:paraId="2C588238" w14:textId="03BAD37A" w:rsidR="007802CA" w:rsidRPr="00383788" w:rsidRDefault="00217699" w:rsidP="007802CA">
      <w:pPr>
        <w:rPr>
          <w:rFonts w:ascii="Arial" w:hAnsi="Arial" w:cs="Arial"/>
          <w:sz w:val="22"/>
          <w:szCs w:val="22"/>
        </w:rPr>
      </w:pPr>
      <w:r w:rsidRPr="00217699">
        <w:rPr>
          <w:rFonts w:ascii="Arial" w:hAnsi="Arial" w:cs="Arial"/>
          <w:sz w:val="22"/>
          <w:szCs w:val="22"/>
        </w:rPr>
        <w:t>totalPunctaPerCell_maxZfindMaxima_20211017_HeLaORF1_WTdoxPunctaTimecourse_punctaTimepointsMultiwell_BioRep3_Prom75</w:t>
      </w:r>
      <w:r w:rsidR="007802CA" w:rsidRPr="00383788">
        <w:rPr>
          <w:rFonts w:ascii="Arial" w:hAnsi="Arial" w:cs="Arial"/>
          <w:sz w:val="22"/>
          <w:szCs w:val="22"/>
        </w:rPr>
        <w:t xml:space="preserve">.xls </w:t>
      </w:r>
    </w:p>
    <w:p w14:paraId="2711750A" w14:textId="26AFFFC0" w:rsidR="00ED2CE0" w:rsidRPr="007802CA" w:rsidRDefault="007802CA" w:rsidP="00ED2CE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Puncta counting</w:t>
      </w:r>
      <w:r w:rsidRPr="00143657">
        <w:rPr>
          <w:rFonts w:ascii="Arial" w:hAnsi="Arial" w:cs="Arial"/>
          <w:sz w:val="22"/>
          <w:szCs w:val="22"/>
        </w:rPr>
        <w:t xml:space="preserve"> data matrix from </w:t>
      </w:r>
      <w:r>
        <w:rPr>
          <w:rFonts w:ascii="Arial" w:hAnsi="Arial" w:cs="Arial"/>
          <w:sz w:val="22"/>
          <w:szCs w:val="22"/>
        </w:rPr>
        <w:t xml:space="preserve">the </w:t>
      </w:r>
      <w:r w:rsidR="00976861">
        <w:rPr>
          <w:rFonts w:ascii="Arial" w:hAnsi="Arial" w:cs="Arial"/>
          <w:sz w:val="22"/>
          <w:szCs w:val="22"/>
        </w:rPr>
        <w:t>third</w:t>
      </w:r>
      <w:r>
        <w:rPr>
          <w:rFonts w:ascii="Arial" w:hAnsi="Arial" w:cs="Arial"/>
          <w:sz w:val="22"/>
          <w:szCs w:val="22"/>
        </w:rPr>
        <w:t xml:space="preserve"> biological replicate of the doxycycline time</w:t>
      </w:r>
      <w:r w:rsidR="00EE79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course experiment with wild-type ORF1-Halo</w:t>
      </w:r>
      <w:r w:rsidRPr="0014365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as above</w:t>
      </w:r>
    </w:p>
    <w:p w14:paraId="4B09C4E5" w14:textId="77777777" w:rsidR="00ED2CE0" w:rsidRDefault="00ED2CE0" w:rsidP="00143657">
      <w:pPr>
        <w:rPr>
          <w:rFonts w:ascii="Arial" w:hAnsi="Arial" w:cs="Arial"/>
          <w:sz w:val="22"/>
          <w:szCs w:val="22"/>
        </w:rPr>
      </w:pPr>
    </w:p>
    <w:p w14:paraId="47C2F53F" w14:textId="77777777" w:rsidR="00C5601A" w:rsidRPr="00C5601A" w:rsidRDefault="00C5601A" w:rsidP="00C5601A">
      <w:pPr>
        <w:rPr>
          <w:rFonts w:ascii="Arial" w:hAnsi="Arial" w:cs="Arial"/>
          <w:sz w:val="22"/>
          <w:szCs w:val="22"/>
        </w:rPr>
      </w:pPr>
    </w:p>
    <w:sectPr w:rsidR="00C5601A" w:rsidRPr="00C56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75446"/>
    <w:rsid w:val="000D2B05"/>
    <w:rsid w:val="00143657"/>
    <w:rsid w:val="001F6D90"/>
    <w:rsid w:val="00207947"/>
    <w:rsid w:val="00217699"/>
    <w:rsid w:val="002E2317"/>
    <w:rsid w:val="00383788"/>
    <w:rsid w:val="00385B73"/>
    <w:rsid w:val="00476CA4"/>
    <w:rsid w:val="004926A6"/>
    <w:rsid w:val="005257E4"/>
    <w:rsid w:val="005E34FB"/>
    <w:rsid w:val="006124AC"/>
    <w:rsid w:val="007802CA"/>
    <w:rsid w:val="0081067B"/>
    <w:rsid w:val="00970474"/>
    <w:rsid w:val="00976861"/>
    <w:rsid w:val="00A72EE8"/>
    <w:rsid w:val="00C5601A"/>
    <w:rsid w:val="00C735EB"/>
    <w:rsid w:val="00CF33C3"/>
    <w:rsid w:val="00ED2CE0"/>
    <w:rsid w:val="00EE799A"/>
    <w:rsid w:val="00FE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19</cp:revision>
  <dcterms:created xsi:type="dcterms:W3CDTF">2023-02-26T19:18:00Z</dcterms:created>
  <dcterms:modified xsi:type="dcterms:W3CDTF">2023-03-14T14:43:00Z</dcterms:modified>
</cp:coreProperties>
</file>